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spacing w:line="50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长春大学旅游学院2023—2024学年第一学期第</w:t>
      </w:r>
      <w:r>
        <w:rPr>
          <w:rFonts w:hint="eastAsia" w:ascii="黑体" w:eastAsia="黑体"/>
          <w:b/>
          <w:bCs/>
          <w:color w:val="000000"/>
          <w:sz w:val="32"/>
          <w:szCs w:val="32"/>
          <w:lang w:val="en-US" w:eastAsia="zh-CN"/>
        </w:rPr>
        <w:t>十二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>周会议及主要活动表</w:t>
      </w:r>
    </w:p>
    <w:p>
      <w:pPr>
        <w:spacing w:line="500" w:lineRule="exact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（202</w:t>
      </w:r>
      <w:r>
        <w:rPr>
          <w:b/>
          <w:bCs/>
          <w:color w:val="000000"/>
          <w:sz w:val="24"/>
        </w:rPr>
        <w:t>3</w:t>
      </w:r>
      <w:r>
        <w:rPr>
          <w:rFonts w:hint="eastAsia"/>
          <w:b/>
          <w:bCs/>
          <w:color w:val="000000"/>
          <w:sz w:val="24"/>
        </w:rPr>
        <w:t>年</w:t>
      </w:r>
      <w:r>
        <w:rPr>
          <w:rFonts w:hint="eastAsia"/>
          <w:b/>
          <w:bCs/>
          <w:color w:val="000000"/>
          <w:sz w:val="24"/>
          <w:lang w:val="en-US" w:eastAsia="zh-CN"/>
        </w:rPr>
        <w:t>11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13</w:t>
      </w:r>
      <w:r>
        <w:rPr>
          <w:rFonts w:hint="eastAsia"/>
          <w:b/>
          <w:bCs/>
          <w:color w:val="000000"/>
          <w:sz w:val="24"/>
        </w:rPr>
        <w:t>日—2023年</w:t>
      </w:r>
      <w:r>
        <w:rPr>
          <w:rFonts w:hint="eastAsia"/>
          <w:b/>
          <w:bCs/>
          <w:color w:val="000000"/>
          <w:sz w:val="24"/>
          <w:lang w:val="en-US" w:eastAsia="zh-CN"/>
        </w:rPr>
        <w:t>11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19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7"/>
        <w:tblpPr w:leftFromText="180" w:rightFromText="180" w:vertAnchor="text" w:horzAnchor="margin" w:tblpXSpec="center" w:tblpY="161"/>
        <w:tblOverlap w:val="never"/>
        <w:tblW w:w="157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071"/>
        <w:gridCol w:w="3989"/>
        <w:gridCol w:w="1002"/>
        <w:gridCol w:w="1921"/>
        <w:gridCol w:w="1904"/>
        <w:gridCol w:w="4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4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192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90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45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  <w:jc w:val="center"/>
        </w:trPr>
        <w:tc>
          <w:tcPr>
            <w:tcW w:w="241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11月</w:t>
            </w:r>
            <w:r>
              <w:rPr>
                <w:rFonts w:ascii="宋体" w:hAnsi="宋体"/>
                <w:b/>
                <w:szCs w:val="21"/>
              </w:rPr>
              <w:t>13</w:t>
            </w:r>
            <w:r>
              <w:rPr>
                <w:rFonts w:hint="eastAsia" w:ascii="宋体" w:hAnsi="宋体"/>
                <w:b/>
                <w:szCs w:val="21"/>
              </w:rPr>
              <w:t>日（星期一）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月1</w:t>
            </w:r>
            <w:r>
              <w:rPr>
                <w:rFonts w:ascii="宋体" w:hAnsi="宋体"/>
                <w:b/>
                <w:szCs w:val="21"/>
              </w:rPr>
              <w:t>7</w:t>
            </w:r>
            <w:r>
              <w:rPr>
                <w:rFonts w:hint="eastAsia" w:ascii="宋体" w:hAnsi="宋体"/>
                <w:b/>
                <w:szCs w:val="21"/>
              </w:rPr>
              <w:t>日（星期五）</w:t>
            </w:r>
          </w:p>
        </w:tc>
        <w:tc>
          <w:tcPr>
            <w:tcW w:w="39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高校教学实验室安全与管理培训班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赵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莹</w:t>
            </w:r>
          </w:p>
        </w:tc>
        <w:tc>
          <w:tcPr>
            <w:tcW w:w="19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教务处</w:t>
            </w:r>
          </w:p>
        </w:tc>
        <w:tc>
          <w:tcPr>
            <w:tcW w:w="1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线上</w:t>
            </w:r>
          </w:p>
        </w:tc>
        <w:tc>
          <w:tcPr>
            <w:tcW w:w="4534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</w:rPr>
              <w:t>教务处、</w:t>
            </w:r>
            <w:r>
              <w:rPr>
                <w:rFonts w:hint="eastAsia" w:ascii="宋体" w:hAnsi="宋体"/>
                <w:b/>
                <w:spacing w:val="-6"/>
                <w:szCs w:val="21"/>
                <w:lang w:val="en-US" w:eastAsia="zh-CN"/>
              </w:rPr>
              <w:t>各</w:t>
            </w:r>
            <w:r>
              <w:rPr>
                <w:rFonts w:hint="eastAsia" w:ascii="宋体" w:hAnsi="宋体"/>
                <w:b/>
                <w:spacing w:val="-6"/>
                <w:szCs w:val="21"/>
              </w:rPr>
              <w:t>教学单位负责人</w:t>
            </w: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b/>
                <w:spacing w:val="-6"/>
                <w:szCs w:val="21"/>
              </w:rPr>
              <w:t>实验室安全管理人员、实验室技术人员及参与实验教学的一线教师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11月13日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（星期一）</w:t>
            </w:r>
          </w:p>
        </w:tc>
        <w:tc>
          <w:tcPr>
            <w:tcW w:w="107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b/>
                <w:szCs w:val="21"/>
              </w:rPr>
              <w:t>: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39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长春大学旅游学院2023消防宣传月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启动仪式暨秋季消防实战演练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夏天民</w:t>
            </w:r>
          </w:p>
          <w:p>
            <w:pPr>
              <w:spacing w:line="300" w:lineRule="exact"/>
              <w:jc w:val="center"/>
              <w:rPr>
                <w:rFonts w:hint="default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高  阳</w:t>
            </w:r>
          </w:p>
        </w:tc>
        <w:tc>
          <w:tcPr>
            <w:tcW w:w="19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安全处</w:t>
            </w:r>
          </w:p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学生工作处</w:t>
            </w:r>
          </w:p>
        </w:tc>
        <w:tc>
          <w:tcPr>
            <w:tcW w:w="1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学子广场</w:t>
            </w:r>
          </w:p>
        </w:tc>
        <w:tc>
          <w:tcPr>
            <w:tcW w:w="4534" w:type="dxa"/>
            <w:vAlign w:val="center"/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val="en-US" w:eastAsia="zh-CN"/>
              </w:rPr>
              <w:t>各单位、各部门负责人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ascii="宋体" w:hAnsi="宋体"/>
                <w:b/>
                <w:szCs w:val="21"/>
              </w:rPr>
              <w:t>3</w:t>
            </w:r>
            <w:r>
              <w:rPr>
                <w:rFonts w:hint="eastAsia" w:ascii="宋体" w:hAnsi="宋体"/>
                <w:b/>
                <w:szCs w:val="21"/>
              </w:rPr>
              <w:t>:</w:t>
            </w:r>
            <w:r>
              <w:rPr>
                <w:rFonts w:ascii="宋体" w:hAnsi="宋体"/>
                <w:b/>
                <w:szCs w:val="21"/>
              </w:rPr>
              <w:t>00</w:t>
            </w:r>
          </w:p>
        </w:tc>
        <w:tc>
          <w:tcPr>
            <w:tcW w:w="39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国际交流工作说明会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程  越</w:t>
            </w:r>
          </w:p>
        </w:tc>
        <w:tc>
          <w:tcPr>
            <w:tcW w:w="192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国际交流处</w:t>
            </w:r>
          </w:p>
        </w:tc>
        <w:tc>
          <w:tcPr>
            <w:tcW w:w="1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教学楼三楼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Cs w:val="21"/>
              </w:rPr>
              <w:t>会议室</w:t>
            </w:r>
          </w:p>
        </w:tc>
        <w:tc>
          <w:tcPr>
            <w:tcW w:w="4534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</w:rPr>
              <w:t>教务处、继续教育学院、教学质量监督办公室、</w:t>
            </w:r>
            <w:r>
              <w:rPr>
                <w:rFonts w:hint="eastAsia" w:ascii="宋体" w:hAnsi="宋体"/>
                <w:b/>
                <w:spacing w:val="-6"/>
                <w:szCs w:val="21"/>
                <w:lang w:val="en-US" w:eastAsia="zh-CN"/>
              </w:rPr>
              <w:t>各</w:t>
            </w:r>
            <w:r>
              <w:rPr>
                <w:rFonts w:hint="eastAsia" w:ascii="宋体" w:hAnsi="宋体"/>
                <w:b/>
                <w:spacing w:val="-6"/>
                <w:szCs w:val="21"/>
              </w:rPr>
              <w:t>教学单位负责人</w:t>
            </w:r>
            <w:r>
              <w:rPr>
                <w:rFonts w:hint="eastAsia" w:ascii="宋体" w:hAnsi="宋体"/>
                <w:b/>
                <w:spacing w:val="-6"/>
                <w:szCs w:val="21"/>
                <w:lang w:val="en-US" w:eastAsia="zh-CN"/>
              </w:rPr>
              <w:t>及办公室主任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39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党政联席例会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534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14:00</w:t>
            </w:r>
          </w:p>
        </w:tc>
        <w:tc>
          <w:tcPr>
            <w:tcW w:w="398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党委会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范琳琳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党委办公室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534" w:type="dxa"/>
            <w:vAlign w:val="center"/>
          </w:tcPr>
          <w:p>
            <w:pPr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学校党委委员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15:00</w:t>
            </w:r>
          </w:p>
        </w:tc>
        <w:tc>
          <w:tcPr>
            <w:tcW w:w="39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校长办公会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534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16:40</w:t>
            </w:r>
          </w:p>
        </w:tc>
        <w:tc>
          <w:tcPr>
            <w:tcW w:w="39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第30期入党积极分子培训班开班仪式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暨开班报告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范琳琳</w:t>
            </w:r>
          </w:p>
        </w:tc>
        <w:tc>
          <w:tcPr>
            <w:tcW w:w="19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党委组织部</w:t>
            </w:r>
          </w:p>
        </w:tc>
        <w:tc>
          <w:tcPr>
            <w:tcW w:w="1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大学生活动中心</w:t>
            </w:r>
          </w:p>
        </w:tc>
        <w:tc>
          <w:tcPr>
            <w:tcW w:w="4534" w:type="dxa"/>
            <w:vAlign w:val="center"/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</w:rPr>
              <w:t>相关校领导，团委</w:t>
            </w: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pacing w:val="-6"/>
                <w:szCs w:val="21"/>
              </w:rPr>
              <w:t>学生工作处负责人、各学院党总支书记、组织员</w:t>
            </w: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pacing w:val="-6"/>
                <w:szCs w:val="21"/>
                <w:lang w:val="en-US" w:eastAsia="zh-CN"/>
              </w:rPr>
              <w:t>全体辅导员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134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11月15日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（星期三）</w:t>
            </w:r>
          </w:p>
        </w:tc>
        <w:tc>
          <w:tcPr>
            <w:tcW w:w="10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ascii="宋体" w:hAnsi="宋体"/>
                <w:b/>
                <w:szCs w:val="21"/>
              </w:rPr>
              <w:t>3</w:t>
            </w:r>
            <w:r>
              <w:rPr>
                <w:rFonts w:hint="eastAsia" w:ascii="宋体" w:hAnsi="宋体"/>
                <w:b/>
                <w:szCs w:val="21"/>
              </w:rPr>
              <w:t>:</w:t>
            </w:r>
            <w:r>
              <w:rPr>
                <w:rFonts w:ascii="宋体" w:hAnsi="宋体"/>
                <w:b/>
                <w:szCs w:val="21"/>
              </w:rPr>
              <w:t>30</w:t>
            </w:r>
          </w:p>
        </w:tc>
        <w:tc>
          <w:tcPr>
            <w:tcW w:w="39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2023年度民办非企业单位评估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工作布置会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杨  威</w:t>
            </w:r>
          </w:p>
        </w:tc>
        <w:tc>
          <w:tcPr>
            <w:tcW w:w="192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学校办公室</w:t>
            </w:r>
          </w:p>
        </w:tc>
        <w:tc>
          <w:tcPr>
            <w:tcW w:w="1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534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b/>
                <w:spacing w:val="-6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val="en-US" w:eastAsia="zh-CN"/>
              </w:rPr>
              <w:t>相关人员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exact"/>
          <w:jc w:val="center"/>
        </w:trPr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11月16日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（星期四）</w:t>
            </w:r>
          </w:p>
        </w:tc>
        <w:tc>
          <w:tcPr>
            <w:tcW w:w="107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12:00</w:t>
            </w:r>
          </w:p>
        </w:tc>
        <w:tc>
          <w:tcPr>
            <w:tcW w:w="3989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学校第二届</w:t>
            </w:r>
            <w:r>
              <w:rPr>
                <w:rFonts w:hint="default" w:ascii="宋体" w:hAnsi="宋体"/>
                <w:b/>
                <w:szCs w:val="21"/>
                <w:lang w:val="en-US" w:eastAsia="zh-CN"/>
              </w:rPr>
              <w:t>“激情飞扬 羽你同行”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 w:ascii="宋体" w:hAnsi="宋体"/>
                <w:b/>
                <w:szCs w:val="21"/>
                <w:lang w:val="en-US" w:eastAsia="zh-CN"/>
              </w:rPr>
              <w:t>教职工羽毛球比赛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开幕式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杨  威</w:t>
            </w:r>
          </w:p>
        </w:tc>
        <w:tc>
          <w:tcPr>
            <w:tcW w:w="192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工会</w:t>
            </w:r>
          </w:p>
        </w:tc>
        <w:tc>
          <w:tcPr>
            <w:tcW w:w="190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羽毛球场</w:t>
            </w:r>
          </w:p>
        </w:tc>
        <w:tc>
          <w:tcPr>
            <w:tcW w:w="4534" w:type="dxa"/>
            <w:vAlign w:val="center"/>
          </w:tcPr>
          <w:p>
            <w:pPr>
              <w:spacing w:line="300" w:lineRule="exact"/>
              <w:rPr>
                <w:rFonts w:hint="default" w:ascii="宋体" w:hAnsi="宋体" w:eastAsia="宋体"/>
                <w:b/>
                <w:spacing w:val="-6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val="en-US" w:eastAsia="zh-CN"/>
              </w:rPr>
              <w:t>相关校领导，校工会及各基层分工会负责人，参赛队员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13:30</w:t>
            </w:r>
          </w:p>
        </w:tc>
        <w:tc>
          <w:tcPr>
            <w:tcW w:w="39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长春大学旅游学院服务地方经济社会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发展工作会议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刘耀辉</w:t>
            </w:r>
          </w:p>
        </w:tc>
        <w:tc>
          <w:tcPr>
            <w:tcW w:w="192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科研处</w:t>
            </w:r>
          </w:p>
        </w:tc>
        <w:tc>
          <w:tcPr>
            <w:tcW w:w="190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大学生活动中心</w:t>
            </w:r>
          </w:p>
        </w:tc>
        <w:tc>
          <w:tcPr>
            <w:tcW w:w="4534" w:type="dxa"/>
            <w:vAlign w:val="center"/>
          </w:tcPr>
          <w:p>
            <w:pPr>
              <w:spacing w:line="300" w:lineRule="exact"/>
              <w:rPr>
                <w:rFonts w:hint="default" w:ascii="宋体" w:hAnsi="宋体"/>
                <w:b/>
                <w:spacing w:val="-6"/>
                <w:szCs w:val="21"/>
                <w:lang w:val="en-US" w:eastAsia="zh-CN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</w:t>
            </w:r>
            <w:r>
              <w:rPr>
                <w:rFonts w:hint="default" w:ascii="宋体" w:hAnsi="宋体"/>
                <w:b/>
                <w:spacing w:val="-6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/>
                <w:b/>
                <w:spacing w:val="-6"/>
                <w:szCs w:val="21"/>
                <w:lang w:val="en-US" w:eastAsia="zh-CN"/>
              </w:rPr>
              <w:t>校长助理、科级以上干部、全体教师、全体科研秘书、学生代表</w:t>
            </w:r>
          </w:p>
        </w:tc>
      </w:tr>
    </w:tbl>
    <w:p>
      <w:pPr>
        <w:pStyle w:val="6"/>
        <w:shd w:val="clear" w:color="auto" w:fill="FFFFFF"/>
        <w:spacing w:beforeLines="50" w:beforeAutospacing="0" w:after="0" w:afterAutospacing="0"/>
        <w:rPr>
          <w:rStyle w:val="10"/>
          <w:rFonts w:hint="eastAsia" w:ascii="黑体" w:eastAsia="黑体"/>
          <w:b w:val="0"/>
          <w:color w:val="000000"/>
        </w:rPr>
      </w:pPr>
      <w:r>
        <w:rPr>
          <w:rStyle w:val="10"/>
          <w:rFonts w:hint="eastAsia" w:ascii="黑体" w:eastAsia="黑体"/>
          <w:color w:val="000000"/>
        </w:rPr>
        <w:t>说明：</w:t>
      </w:r>
      <w:r>
        <w:rPr>
          <w:rStyle w:val="10"/>
          <w:rFonts w:hint="eastAsia" w:ascii="黑体" w:eastAsia="黑体"/>
          <w:b w:val="0"/>
          <w:color w:val="000000"/>
        </w:rPr>
        <w:t>各参会人员由会议组织单位负责通知；会议所需用品由会议组织单位自行准备。</w:t>
      </w:r>
    </w:p>
    <w:p>
      <w:pPr>
        <w:pStyle w:val="6"/>
        <w:shd w:val="clear" w:color="auto" w:fill="FFFFFF"/>
        <w:spacing w:beforeLines="50" w:beforeAutospacing="0" w:after="0" w:afterAutospacing="0"/>
        <w:rPr>
          <w:rStyle w:val="10"/>
          <w:rFonts w:hint="eastAsia" w:ascii="黑体" w:eastAsia="黑体"/>
          <w:b w:val="0"/>
          <w:color w:val="000000"/>
        </w:rPr>
      </w:pPr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ZjZkZDViMTI3NmIzOWJiM2Y1ODRmM2E5ODJhMWIifQ=="/>
  </w:docVars>
  <w:rsids>
    <w:rsidRoot w:val="00000000"/>
    <w:rsid w:val="0179299F"/>
    <w:rsid w:val="01CB5C95"/>
    <w:rsid w:val="10BA54BD"/>
    <w:rsid w:val="128F0FE8"/>
    <w:rsid w:val="17957998"/>
    <w:rsid w:val="18E30F60"/>
    <w:rsid w:val="1E091925"/>
    <w:rsid w:val="1F911858"/>
    <w:rsid w:val="26C5101B"/>
    <w:rsid w:val="2C132325"/>
    <w:rsid w:val="322313C4"/>
    <w:rsid w:val="370D2FD9"/>
    <w:rsid w:val="3C705452"/>
    <w:rsid w:val="3D5D4DCA"/>
    <w:rsid w:val="43911BC6"/>
    <w:rsid w:val="46AD5B74"/>
    <w:rsid w:val="478B06E9"/>
    <w:rsid w:val="4BE827B8"/>
    <w:rsid w:val="4F4B0433"/>
    <w:rsid w:val="52214363"/>
    <w:rsid w:val="55083D9D"/>
    <w:rsid w:val="55971EB0"/>
    <w:rsid w:val="59D81F56"/>
    <w:rsid w:val="645A410C"/>
    <w:rsid w:val="6E7D3FFD"/>
    <w:rsid w:val="79865512"/>
    <w:rsid w:val="7D4A0CB1"/>
    <w:rsid w:val="7E7648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rFonts w:ascii="Times New Roman" w:hAnsi="Times New Roman" w:eastAsia="宋体" w:cs="Times New Roman"/>
      <w:b/>
      <w:bCs/>
    </w:rPr>
  </w:style>
  <w:style w:type="character" w:styleId="11">
    <w:name w:val="FollowedHyperlink"/>
    <w:basedOn w:val="9"/>
    <w:qFormat/>
    <w:uiPriority w:val="0"/>
    <w:rPr>
      <w:color w:val="454545"/>
      <w:u w:val="none"/>
    </w:rPr>
  </w:style>
  <w:style w:type="character" w:styleId="12">
    <w:name w:val="Hyperlink"/>
    <w:basedOn w:val="9"/>
    <w:qFormat/>
    <w:uiPriority w:val="0"/>
    <w:rPr>
      <w:color w:val="454545"/>
      <w:u w:val="none"/>
    </w:rPr>
  </w:style>
  <w:style w:type="character" w:customStyle="1" w:styleId="13">
    <w:name w:val="pass"/>
    <w:basedOn w:val="9"/>
    <w:qFormat/>
    <w:uiPriority w:val="0"/>
    <w:rPr>
      <w:color w:val="D50512"/>
    </w:rPr>
  </w:style>
  <w:style w:type="character" w:customStyle="1" w:styleId="14">
    <w:name w:val="clear2"/>
    <w:basedOn w:val="9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638</Words>
  <Characters>707</Characters>
  <Lines>5</Lines>
  <Paragraphs>1</Paragraphs>
  <TotalTime>0</TotalTime>
  <ScaleCrop>false</ScaleCrop>
  <LinksUpToDate>false</LinksUpToDate>
  <CharactersWithSpaces>735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2023-05-31T08:12:00Z</dcterms:created>
  <dc:creator>微软用户</dc:creator>
  <cp:lastModifiedBy>姚迪</cp:lastModifiedBy>
  <cp:lastPrinted>2023-11-13T00:11:00Z</cp:lastPrinted>
  <dcterms:modified xsi:type="dcterms:W3CDTF">2023-11-13T04:00:23Z</dcterms:modified>
  <dc:title>长春大学旅游学院2009——2010学年第二学期第5周主要活动表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42E067DFA1704EC484016E6AA4EDDD08_13</vt:lpwstr>
  </property>
</Properties>
</file>